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63" w:rsidRPr="00B154A2" w:rsidRDefault="00A96363" w:rsidP="00A96363">
      <w:pPr>
        <w:jc w:val="center"/>
        <w:rPr>
          <w:rFonts w:ascii="Georgia" w:hAnsi="Georgia"/>
          <w:b/>
          <w:bCs/>
        </w:rPr>
      </w:pPr>
      <w:r>
        <w:rPr>
          <w:rFonts w:ascii="Georgia" w:hAnsi="Georgia"/>
          <w:b/>
          <w:bCs/>
        </w:rPr>
        <w:t>Be fully</w:t>
      </w:r>
      <w:r w:rsidRPr="00B154A2">
        <w:rPr>
          <w:rFonts w:ascii="Georgia" w:hAnsi="Georgia"/>
          <w:b/>
          <w:bCs/>
        </w:rPr>
        <w:t xml:space="preserve"> digital II.</w:t>
      </w:r>
    </w:p>
    <w:p w:rsidR="00802573" w:rsidRDefault="00802573" w:rsidP="00A96363">
      <w:pPr>
        <w:jc w:val="both"/>
        <w:rPr>
          <w:rFonts w:ascii="Georgia" w:hAnsi="Georgia"/>
        </w:rPr>
      </w:pPr>
    </w:p>
    <w:p w:rsidR="00A96363" w:rsidRDefault="00A96363" w:rsidP="00A96363">
      <w:pPr>
        <w:jc w:val="both"/>
        <w:rPr>
          <w:rFonts w:ascii="Georgia" w:hAnsi="Georgia"/>
        </w:rPr>
      </w:pPr>
      <w:r>
        <w:rPr>
          <w:rFonts w:ascii="Georgia" w:hAnsi="Georgia"/>
        </w:rPr>
        <w:t xml:space="preserve">Folyatva az előző héten kezdett cikksorozatunkat áttekintjük a munkaviszonyhoz kapcsolódó egyes folyamatok „papírmentes” verzióját. </w:t>
      </w:r>
    </w:p>
    <w:p w:rsidR="00A96363" w:rsidRPr="00B95A30" w:rsidRDefault="00A96363" w:rsidP="00A96363">
      <w:pPr>
        <w:jc w:val="both"/>
        <w:rPr>
          <w:rFonts w:ascii="Georgia" w:hAnsi="Georgia"/>
        </w:rPr>
      </w:pPr>
      <w:r w:rsidRPr="00B95A30">
        <w:rPr>
          <w:rFonts w:ascii="Georgia" w:hAnsi="Georgia"/>
        </w:rPr>
        <w:t xml:space="preserve">A toborzás teljes mértékben megoldható </w:t>
      </w:r>
      <w:r>
        <w:rPr>
          <w:rFonts w:ascii="Georgia" w:hAnsi="Georgia"/>
        </w:rPr>
        <w:t>elektronikus</w:t>
      </w:r>
      <w:r w:rsidRPr="00B95A30">
        <w:rPr>
          <w:rFonts w:ascii="Georgia" w:hAnsi="Georgia"/>
        </w:rPr>
        <w:t xml:space="preserve"> </w:t>
      </w:r>
      <w:r>
        <w:rPr>
          <w:rFonts w:ascii="Georgia" w:hAnsi="Georgia"/>
        </w:rPr>
        <w:t>levelezés, illetve digitális platformok</w:t>
      </w:r>
      <w:r w:rsidRPr="00B95A30">
        <w:rPr>
          <w:rFonts w:ascii="Georgia" w:hAnsi="Georgia"/>
        </w:rPr>
        <w:t xml:space="preserve"> útján</w:t>
      </w:r>
      <w:r>
        <w:rPr>
          <w:rFonts w:ascii="Georgia" w:hAnsi="Georgia"/>
        </w:rPr>
        <w:t>. Az állás</w:t>
      </w:r>
      <w:r w:rsidRPr="00B95A30">
        <w:rPr>
          <w:rFonts w:ascii="Georgia" w:hAnsi="Georgia"/>
        </w:rPr>
        <w:t>hirdetés feladása, a bejövő pályázatok összesítése és értékelése, a</w:t>
      </w:r>
      <w:r>
        <w:rPr>
          <w:rFonts w:ascii="Georgia" w:hAnsi="Georgia"/>
        </w:rPr>
        <w:t xml:space="preserve"> többkörös </w:t>
      </w:r>
      <w:r w:rsidRPr="00B95A30">
        <w:rPr>
          <w:rFonts w:ascii="Georgia" w:hAnsi="Georgia"/>
        </w:rPr>
        <w:t xml:space="preserve">interjúk </w:t>
      </w:r>
      <w:r>
        <w:rPr>
          <w:rFonts w:ascii="Georgia" w:hAnsi="Georgia"/>
        </w:rPr>
        <w:t xml:space="preserve">lefolytatása, visszanézése, tárolása </w:t>
      </w:r>
      <w:r w:rsidRPr="00B95A30">
        <w:rPr>
          <w:rFonts w:ascii="Georgia" w:hAnsi="Georgia"/>
        </w:rPr>
        <w:t>elektronikus csatornán mind-mind olyan folyamat, amely papírmentesen elvégezhető.</w:t>
      </w:r>
      <w:r w:rsidR="0067131A">
        <w:rPr>
          <w:rFonts w:ascii="Georgia" w:hAnsi="Georgia"/>
        </w:rPr>
        <w:t xml:space="preserve"> </w:t>
      </w:r>
      <w:r>
        <w:rPr>
          <w:rFonts w:ascii="Georgia" w:hAnsi="Georgia"/>
        </w:rPr>
        <w:t xml:space="preserve">Az első </w:t>
      </w:r>
      <w:r w:rsidR="00711BCC">
        <w:rPr>
          <w:rFonts w:ascii="Georgia" w:hAnsi="Georgia"/>
        </w:rPr>
        <w:t xml:space="preserve">kapcsolatfelvételkor – ez prakikusan </w:t>
      </w:r>
      <w:r w:rsidR="00FA7405">
        <w:rPr>
          <w:rFonts w:ascii="Georgia" w:hAnsi="Georgia"/>
        </w:rPr>
        <w:t xml:space="preserve">az önéletrajz és pályázat benyújtásakor történtik - </w:t>
      </w:r>
      <w:r>
        <w:rPr>
          <w:rFonts w:ascii="Georgia" w:hAnsi="Georgia"/>
        </w:rPr>
        <w:t>a pályázónak adatkezelési tájékoztatót kell küldeni (elektronikus úton) az által</w:t>
      </w:r>
      <w:r w:rsidR="0067131A">
        <w:rPr>
          <w:rFonts w:ascii="Georgia" w:hAnsi="Georgia"/>
        </w:rPr>
        <w:t>a</w:t>
      </w:r>
      <w:r>
        <w:rPr>
          <w:rFonts w:ascii="Georgia" w:hAnsi="Georgia"/>
        </w:rPr>
        <w:t xml:space="preserve"> megadott </w:t>
      </w:r>
      <w:r w:rsidR="00FA7405">
        <w:rPr>
          <w:rFonts w:ascii="Georgia" w:hAnsi="Georgia"/>
        </w:rPr>
        <w:t xml:space="preserve">e-mail </w:t>
      </w:r>
      <w:r>
        <w:rPr>
          <w:rFonts w:ascii="Georgia" w:hAnsi="Georgia"/>
        </w:rPr>
        <w:t xml:space="preserve">címre, illetve amennyiben </w:t>
      </w:r>
      <w:r w:rsidR="006F0705">
        <w:rPr>
          <w:rFonts w:ascii="Georgia" w:hAnsi="Georgia"/>
        </w:rPr>
        <w:t xml:space="preserve">a pályázó nem került felvételre, de </w:t>
      </w:r>
      <w:r>
        <w:rPr>
          <w:rFonts w:ascii="Georgia" w:hAnsi="Georgia"/>
        </w:rPr>
        <w:t>a munkáltató meg kívánja tartani a pályázó adatait</w:t>
      </w:r>
      <w:r w:rsidR="006F0705">
        <w:rPr>
          <w:rFonts w:ascii="Georgia" w:hAnsi="Georgia"/>
        </w:rPr>
        <w:t>, akkor</w:t>
      </w:r>
      <w:r>
        <w:rPr>
          <w:rFonts w:ascii="Georgia" w:hAnsi="Georgia"/>
        </w:rPr>
        <w:t xml:space="preserve"> a toborzást követően </w:t>
      </w:r>
      <w:r w:rsidR="006F0705">
        <w:rPr>
          <w:rFonts w:ascii="Georgia" w:hAnsi="Georgia"/>
        </w:rPr>
        <w:t xml:space="preserve">– akár </w:t>
      </w:r>
      <w:r>
        <w:rPr>
          <w:rFonts w:ascii="Georgia" w:hAnsi="Georgia"/>
        </w:rPr>
        <w:t>email útján - hozzájárulást kell kérnie a pályázótól</w:t>
      </w:r>
      <w:r w:rsidR="006F0705">
        <w:rPr>
          <w:rFonts w:ascii="Georgia" w:hAnsi="Georgia"/>
        </w:rPr>
        <w:t xml:space="preserve"> a további adatkezeléshez</w:t>
      </w:r>
      <w:r>
        <w:rPr>
          <w:rFonts w:ascii="Georgia" w:hAnsi="Georgia"/>
        </w:rPr>
        <w:t>.</w:t>
      </w:r>
    </w:p>
    <w:p w:rsidR="00A96363" w:rsidRDefault="00A96363" w:rsidP="00A96363">
      <w:pPr>
        <w:jc w:val="both"/>
        <w:rPr>
          <w:rFonts w:ascii="Georgia" w:hAnsi="Georgia"/>
        </w:rPr>
      </w:pPr>
      <w:bookmarkStart w:id="0" w:name="_GoBack"/>
      <w:r>
        <w:rPr>
          <w:rFonts w:ascii="Georgia" w:hAnsi="Georgia"/>
        </w:rPr>
        <w:t>Ha</w:t>
      </w:r>
      <w:r w:rsidRPr="00B95A30">
        <w:rPr>
          <w:rFonts w:ascii="Georgia" w:hAnsi="Georgia"/>
        </w:rPr>
        <w:t xml:space="preserve"> a </w:t>
      </w:r>
      <w:r>
        <w:rPr>
          <w:rFonts w:ascii="Georgia" w:hAnsi="Georgia"/>
        </w:rPr>
        <w:t xml:space="preserve">toborzás </w:t>
      </w:r>
      <w:r w:rsidRPr="00B95A30">
        <w:rPr>
          <w:rFonts w:ascii="Georgia" w:hAnsi="Georgia"/>
        </w:rPr>
        <w:t>egy külső</w:t>
      </w:r>
      <w:r>
        <w:rPr>
          <w:rFonts w:ascii="Georgia" w:hAnsi="Georgia"/>
        </w:rPr>
        <w:t xml:space="preserve">s cég útján </w:t>
      </w:r>
      <w:r w:rsidRPr="00B95A30">
        <w:rPr>
          <w:rFonts w:ascii="Georgia" w:hAnsi="Georgia"/>
        </w:rPr>
        <w:t>történik (munkaerő</w:t>
      </w:r>
      <w:r w:rsidR="006F0705">
        <w:rPr>
          <w:rFonts w:ascii="Georgia" w:hAnsi="Georgia"/>
        </w:rPr>
        <w:t>-</w:t>
      </w:r>
      <w:r w:rsidRPr="00B95A30">
        <w:rPr>
          <w:rFonts w:ascii="Georgia" w:hAnsi="Georgia"/>
        </w:rPr>
        <w:t xml:space="preserve">kölcsönző vagy közvetítő cég), úgy ebben az esetben a külsős </w:t>
      </w:r>
      <w:r>
        <w:rPr>
          <w:rFonts w:ascii="Georgia" w:hAnsi="Georgia"/>
        </w:rPr>
        <w:t>céggel</w:t>
      </w:r>
      <w:r w:rsidRPr="00B95A30">
        <w:rPr>
          <w:rFonts w:ascii="Georgia" w:hAnsi="Georgia"/>
        </w:rPr>
        <w:t xml:space="preserve"> a polgári jog szabályai szerint </w:t>
      </w:r>
      <w:r w:rsidR="002A0CA3">
        <w:rPr>
          <w:rFonts w:ascii="Georgia" w:hAnsi="Georgia"/>
        </w:rPr>
        <w:t>lehet írásbeli</w:t>
      </w:r>
      <w:r w:rsidRPr="00B95A30">
        <w:rPr>
          <w:rFonts w:ascii="Georgia" w:hAnsi="Georgia"/>
        </w:rPr>
        <w:t xml:space="preserve"> megállapodást kötni. </w:t>
      </w:r>
      <w:r w:rsidR="002A0CA3">
        <w:rPr>
          <w:rFonts w:ascii="Georgia" w:hAnsi="Georgia"/>
        </w:rPr>
        <w:t xml:space="preserve">A polgári jogi írásbeliség </w:t>
      </w:r>
      <w:r w:rsidR="009C79DF">
        <w:rPr>
          <w:rFonts w:ascii="Georgia" w:hAnsi="Georgia"/>
        </w:rPr>
        <w:t xml:space="preserve">az elektronikus platformon </w:t>
      </w:r>
      <w:r w:rsidR="002A0CA3">
        <w:rPr>
          <w:rFonts w:ascii="Georgia" w:hAnsi="Georgia"/>
        </w:rPr>
        <w:t>a</w:t>
      </w:r>
      <w:r w:rsidRPr="00B95A30">
        <w:rPr>
          <w:rFonts w:ascii="Georgia" w:hAnsi="Georgia"/>
        </w:rPr>
        <w:t xml:space="preserve"> gyakorlatban azt jelenti, hogy a szerződés</w:t>
      </w:r>
      <w:r>
        <w:rPr>
          <w:rFonts w:ascii="Georgia" w:hAnsi="Georgia"/>
        </w:rPr>
        <w:t xml:space="preserve">t </w:t>
      </w:r>
      <w:r w:rsidRPr="00B95A30">
        <w:rPr>
          <w:rFonts w:ascii="Georgia" w:hAnsi="Georgia"/>
        </w:rPr>
        <w:t>mind a munkáltató</w:t>
      </w:r>
      <w:r>
        <w:rPr>
          <w:rFonts w:ascii="Georgia" w:hAnsi="Georgia"/>
        </w:rPr>
        <w:t xml:space="preserve"> képviselőjének</w:t>
      </w:r>
      <w:r w:rsidRPr="00B95A30">
        <w:rPr>
          <w:rFonts w:ascii="Georgia" w:hAnsi="Georgia"/>
        </w:rPr>
        <w:t>, mind pedig a közvetítő cég képviselőj</w:t>
      </w:r>
      <w:r>
        <w:rPr>
          <w:rFonts w:ascii="Georgia" w:hAnsi="Georgia"/>
        </w:rPr>
        <w:t xml:space="preserve">ének </w:t>
      </w:r>
      <w:r w:rsidRPr="00B95A30">
        <w:rPr>
          <w:rFonts w:ascii="Georgia" w:hAnsi="Georgia"/>
        </w:rPr>
        <w:t>elektronikus</w:t>
      </w:r>
      <w:r>
        <w:rPr>
          <w:rFonts w:ascii="Georgia" w:hAnsi="Georgia"/>
        </w:rPr>
        <w:t>an alá kell írni</w:t>
      </w:r>
      <w:r w:rsidR="009C79DF">
        <w:rPr>
          <w:rFonts w:ascii="Georgia" w:hAnsi="Georgia"/>
        </w:rPr>
        <w:t xml:space="preserve"> (szemben a munkajogi írásbeliséggel, ahol elektronikus aláírásra nincs szükség)</w:t>
      </w:r>
      <w:r>
        <w:rPr>
          <w:rFonts w:ascii="Georgia" w:hAnsi="Georgia"/>
        </w:rPr>
        <w:t>.</w:t>
      </w:r>
      <w:r w:rsidRPr="00B95A30">
        <w:rPr>
          <w:rFonts w:ascii="Georgia" w:hAnsi="Georgia"/>
        </w:rPr>
        <w:t xml:space="preserve"> </w:t>
      </w:r>
    </w:p>
    <w:bookmarkEnd w:id="0"/>
    <w:p w:rsidR="00A96363" w:rsidRDefault="00A96363" w:rsidP="00A96363">
      <w:pPr>
        <w:jc w:val="both"/>
        <w:rPr>
          <w:rFonts w:ascii="Georgia" w:hAnsi="Georgia"/>
        </w:rPr>
      </w:pPr>
      <w:r>
        <w:rPr>
          <w:rFonts w:ascii="Georgia" w:hAnsi="Georgia"/>
        </w:rPr>
        <w:t xml:space="preserve">A kiválasztást követően a munkaszerződés e-mail útján </w:t>
      </w:r>
      <w:r w:rsidR="009C79DF">
        <w:rPr>
          <w:rFonts w:ascii="Georgia" w:hAnsi="Georgia"/>
        </w:rPr>
        <w:t xml:space="preserve">is </w:t>
      </w:r>
      <w:r>
        <w:rPr>
          <w:rFonts w:ascii="Georgia" w:hAnsi="Georgia"/>
        </w:rPr>
        <w:t xml:space="preserve">megköthető, illetve a munkavállalók a legfontosabb körülményekről e-mail útján </w:t>
      </w:r>
      <w:r w:rsidR="000A1E46">
        <w:rPr>
          <w:rFonts w:ascii="Georgia" w:hAnsi="Georgia"/>
        </w:rPr>
        <w:t xml:space="preserve">is </w:t>
      </w:r>
      <w:r>
        <w:rPr>
          <w:rFonts w:ascii="Georgia" w:hAnsi="Georgia"/>
        </w:rPr>
        <w:t xml:space="preserve">tájékoztatni lehet. </w:t>
      </w:r>
      <w:r w:rsidR="0067131A">
        <w:rPr>
          <w:rFonts w:ascii="Georgia" w:hAnsi="Georgia"/>
        </w:rPr>
        <w:t xml:space="preserve">Felhívjuk arra a figyelmet, hogy amennyiben a munkaszerződés tartalmaz szellemi alkotásokkal kapcsolatos szabályt, </w:t>
      </w:r>
      <w:r w:rsidR="006B736B">
        <w:rPr>
          <w:rFonts w:ascii="Georgia" w:hAnsi="Georgia"/>
        </w:rPr>
        <w:t xml:space="preserve">úgy az aláírás alaki követelményeire már speciális szabályok lehetnek irányadóak. </w:t>
      </w:r>
      <w:r>
        <w:rPr>
          <w:rFonts w:ascii="Georgia" w:hAnsi="Georgia"/>
        </w:rPr>
        <w:t xml:space="preserve">A munkaviszony létesítésekor számos belső norma, utasítás kommunikációja válik szükségessé. Ezeket platform-hozzáférés biztosításával, e-mail útján, illetve e-learning formájában lehet közölni a munkavállalóval. Fontos, hogy a munkavállalótól csak olyan szabályok betartását lehet számonkérni, amelyet a munkáltató a helyben szokásos módon közölt, az pedig a munkáltatón múlik, hogy a „helyben szokásos mód” éppen melyik elektronikus platform. </w:t>
      </w:r>
    </w:p>
    <w:p w:rsidR="00A96363" w:rsidRDefault="00A96363" w:rsidP="00A96363">
      <w:pPr>
        <w:jc w:val="both"/>
        <w:rPr>
          <w:rFonts w:ascii="Georgia" w:hAnsi="Georgia"/>
        </w:rPr>
      </w:pPr>
      <w:r w:rsidRPr="00B95A30">
        <w:rPr>
          <w:rFonts w:ascii="Georgia" w:hAnsi="Georgia"/>
        </w:rPr>
        <w:t>A munkaidő beosztás</w:t>
      </w:r>
      <w:r>
        <w:rPr>
          <w:rFonts w:ascii="Georgia" w:hAnsi="Georgia"/>
        </w:rPr>
        <w:t xml:space="preserve"> </w:t>
      </w:r>
      <w:r w:rsidRPr="00B95A30">
        <w:rPr>
          <w:rFonts w:ascii="Georgia" w:hAnsi="Georgia"/>
        </w:rPr>
        <w:t>közlése, a túl</w:t>
      </w:r>
      <w:r>
        <w:rPr>
          <w:rFonts w:ascii="Georgia" w:hAnsi="Georgia"/>
        </w:rPr>
        <w:t>ó</w:t>
      </w:r>
      <w:r w:rsidRPr="00B95A30">
        <w:rPr>
          <w:rFonts w:ascii="Georgia" w:hAnsi="Georgia"/>
        </w:rPr>
        <w:t xml:space="preserve">ra elrendelése, szükség esetén annak indoklása, mind olyan munkáltatói intézkedések, amelyeket a munkáltató szóban, illetve SMS vagy egyéb elektronikus dokumentum útján közölhet a munkavállalóval. </w:t>
      </w:r>
      <w:r w:rsidR="0067131A">
        <w:rPr>
          <w:rFonts w:ascii="Georgia" w:hAnsi="Georgia"/>
        </w:rPr>
        <w:t>A munkaidő</w:t>
      </w:r>
      <w:r w:rsidR="00594041">
        <w:rPr>
          <w:rFonts w:ascii="Georgia" w:hAnsi="Georgia"/>
        </w:rPr>
        <w:t xml:space="preserve"> </w:t>
      </w:r>
      <w:r w:rsidR="0067131A">
        <w:rPr>
          <w:rFonts w:ascii="Georgia" w:hAnsi="Georgia"/>
        </w:rPr>
        <w:t xml:space="preserve">rögzítése </w:t>
      </w:r>
      <w:r w:rsidR="00594041">
        <w:rPr>
          <w:rFonts w:ascii="Georgia" w:hAnsi="Georgia"/>
        </w:rPr>
        <w:t xml:space="preserve">(jelenléti ív) </w:t>
      </w:r>
      <w:r w:rsidR="0067131A">
        <w:rPr>
          <w:rFonts w:ascii="Georgia" w:hAnsi="Georgia"/>
        </w:rPr>
        <w:t>szintén lehetséges elektronikus nyilvántartás útján.</w:t>
      </w:r>
      <w:r w:rsidR="006B736B">
        <w:rPr>
          <w:rFonts w:ascii="Georgia" w:hAnsi="Georgia"/>
        </w:rPr>
        <w:t xml:space="preserve"> </w:t>
      </w:r>
      <w:r w:rsidRPr="00B95A30">
        <w:rPr>
          <w:rFonts w:ascii="Georgia" w:hAnsi="Georgia"/>
        </w:rPr>
        <w:t>Hasonló logika szerint működhet a szabadság kiadására, illetve kivételére vonatkozó kommunikáció</w:t>
      </w:r>
      <w:r w:rsidR="00E35FBA">
        <w:rPr>
          <w:rFonts w:ascii="Georgia" w:hAnsi="Georgia"/>
        </w:rPr>
        <w:t xml:space="preserve"> és nyilvántartás is</w:t>
      </w:r>
      <w:r>
        <w:rPr>
          <w:rFonts w:ascii="Georgia" w:hAnsi="Georgia"/>
        </w:rPr>
        <w:t>. L</w:t>
      </w:r>
      <w:r w:rsidRPr="00B95A30">
        <w:rPr>
          <w:rFonts w:ascii="Georgia" w:hAnsi="Georgia"/>
        </w:rPr>
        <w:t>ehetőség van</w:t>
      </w:r>
      <w:r>
        <w:rPr>
          <w:rFonts w:ascii="Georgia" w:hAnsi="Georgia"/>
        </w:rPr>
        <w:t xml:space="preserve"> arra is</w:t>
      </w:r>
      <w:r w:rsidRPr="00B95A30">
        <w:rPr>
          <w:rFonts w:ascii="Georgia" w:hAnsi="Georgia"/>
        </w:rPr>
        <w:t xml:space="preserve">, hogy a munkavállalók a szabadságra vonatkozó </w:t>
      </w:r>
      <w:r w:rsidR="00E35FBA">
        <w:rPr>
          <w:rFonts w:ascii="Georgia" w:hAnsi="Georgia"/>
        </w:rPr>
        <w:t>igényükről</w:t>
      </w:r>
      <w:r w:rsidRPr="00B95A30">
        <w:rPr>
          <w:rFonts w:ascii="Georgia" w:hAnsi="Georgia"/>
        </w:rPr>
        <w:t xml:space="preserve"> a munkáltatót elektronikus levél</w:t>
      </w:r>
      <w:r>
        <w:rPr>
          <w:rFonts w:ascii="Georgia" w:hAnsi="Georgia"/>
        </w:rPr>
        <w:t xml:space="preserve"> kitöltésével, vagy elektronikus felületen előre rögzített táblázat</w:t>
      </w:r>
      <w:r w:rsidRPr="00B95A30">
        <w:rPr>
          <w:rFonts w:ascii="Georgia" w:hAnsi="Georgia"/>
        </w:rPr>
        <w:t xml:space="preserve"> formájában tájékoztassák.</w:t>
      </w:r>
    </w:p>
    <w:p w:rsidR="00A96363" w:rsidRDefault="00A96363" w:rsidP="0067131A">
      <w:pPr>
        <w:jc w:val="both"/>
      </w:pPr>
      <w:r>
        <w:rPr>
          <w:rFonts w:ascii="Georgia" w:hAnsi="Georgia"/>
        </w:rPr>
        <w:t xml:space="preserve">Az automatizált időelszámolási rendszerek alkalmazásának alapfeltétele a megfelelő háttérszabályozás, melynek egyértelműen meg kell jelölnie, hogy kinek, milyen platformon van utasításadási, illetve „visszaigazolási” joga. Számos jogvita forrása lehet az el nem számolt, vagy megfelelően el nem rendelt túlóra, ezért az automatizált rendszerek mellé mindenképpen szükséges a jogi garanciákat biztosító szabályzat / utasítás </w:t>
      </w:r>
      <w:r w:rsidR="0067131A">
        <w:rPr>
          <w:rFonts w:ascii="Georgia" w:hAnsi="Georgia"/>
        </w:rPr>
        <w:t>alkalmazása</w:t>
      </w:r>
      <w:r>
        <w:rPr>
          <w:rFonts w:ascii="Georgia" w:hAnsi="Georgia"/>
        </w:rPr>
        <w:t>.</w:t>
      </w:r>
      <w:r w:rsidR="0067131A">
        <w:rPr>
          <w:rFonts w:ascii="Georgia" w:hAnsi="Georgia"/>
        </w:rPr>
        <w:t xml:space="preserve"> Felhívjuk a figyelmet, hogy ugyan </w:t>
      </w:r>
      <w:r w:rsidR="006B736B">
        <w:rPr>
          <w:rFonts w:ascii="Georgia" w:hAnsi="Georgia"/>
        </w:rPr>
        <w:t xml:space="preserve">már most is </w:t>
      </w:r>
      <w:r w:rsidR="0067131A">
        <w:rPr>
          <w:rFonts w:ascii="Georgia" w:hAnsi="Georgia"/>
        </w:rPr>
        <w:t xml:space="preserve">számos cég alkalmaz automatikus időelszámolási rendszereket, azonban ezek a rendszerek az egyébként személyes adatnak minősülő munkaidő adatokat az „örökkévalóságig” tárolják. Ez a gyakorlat </w:t>
      </w:r>
      <w:r w:rsidR="006B736B">
        <w:rPr>
          <w:rFonts w:ascii="Georgia" w:hAnsi="Georgia"/>
        </w:rPr>
        <w:t xml:space="preserve">pedig </w:t>
      </w:r>
      <w:r w:rsidR="0067131A">
        <w:rPr>
          <w:rFonts w:ascii="Georgia" w:hAnsi="Georgia"/>
        </w:rPr>
        <w:t xml:space="preserve">nem áll összhangban a GDPR szabályozásával, amely szerint az ilyen jellegű adatkezelések esetén figyelemmel kell lenni az adatkezelés céljára, és amennyiben a kezelt személyes adat a </w:t>
      </w:r>
      <w:r w:rsidR="006B736B">
        <w:rPr>
          <w:rFonts w:ascii="Georgia" w:hAnsi="Georgia"/>
        </w:rPr>
        <w:t xml:space="preserve">megadott </w:t>
      </w:r>
      <w:r w:rsidR="0067131A">
        <w:rPr>
          <w:rFonts w:ascii="Georgia" w:hAnsi="Georgia"/>
        </w:rPr>
        <w:t xml:space="preserve">célra már nem használható fel, úgy azt törölni kell. </w:t>
      </w:r>
    </w:p>
    <w:sectPr w:rsidR="00A963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63"/>
    <w:rsid w:val="0004007D"/>
    <w:rsid w:val="0006440E"/>
    <w:rsid w:val="000A1E46"/>
    <w:rsid w:val="002A0CA3"/>
    <w:rsid w:val="00594041"/>
    <w:rsid w:val="0067131A"/>
    <w:rsid w:val="006B736B"/>
    <w:rsid w:val="006F0705"/>
    <w:rsid w:val="00711BCC"/>
    <w:rsid w:val="00802573"/>
    <w:rsid w:val="009C79DF"/>
    <w:rsid w:val="00A96363"/>
    <w:rsid w:val="00E35FBA"/>
    <w:rsid w:val="00FA74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983A-4CE6-487A-AB2D-210D826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63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Szucs (HU)</dc:creator>
  <cp:keywords/>
  <dc:description/>
  <cp:lastModifiedBy>Lovász Krisztina</cp:lastModifiedBy>
  <cp:revision>2</cp:revision>
  <dcterms:created xsi:type="dcterms:W3CDTF">2021-02-12T12:30:00Z</dcterms:created>
  <dcterms:modified xsi:type="dcterms:W3CDTF">2021-02-12T12:30:00Z</dcterms:modified>
</cp:coreProperties>
</file>